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3B69" w:rsidRPr="006259BE" w:rsidRDefault="00623B69" w:rsidP="00EC27B2">
      <w:pPr>
        <w:ind w:left="-851" w:hanging="1"/>
        <w:jc w:val="both"/>
        <w:rPr>
          <w:b/>
          <w:i/>
          <w:lang w:val="ru-RU"/>
        </w:rPr>
      </w:pPr>
      <w:r w:rsidRPr="000D6231">
        <w:rPr>
          <w:b/>
          <w:i/>
        </w:rPr>
        <w:t>Отг</w:t>
      </w:r>
      <w:r>
        <w:rPr>
          <w:b/>
          <w:i/>
        </w:rPr>
        <w:t>овор на въпрос от Никола Динков</w:t>
      </w:r>
      <w:r w:rsidRPr="000D6231">
        <w:rPr>
          <w:b/>
          <w:i/>
        </w:rPr>
        <w:t xml:space="preserve"> – н</w:t>
      </w:r>
      <w:r>
        <w:rPr>
          <w:b/>
          <w:i/>
        </w:rPr>
        <w:t>ароден представител от ПГ на БСП за България</w:t>
      </w:r>
      <w:r w:rsidRPr="000D6231">
        <w:rPr>
          <w:b/>
          <w:i/>
        </w:rPr>
        <w:t xml:space="preserve"> относ</w:t>
      </w:r>
      <w:r>
        <w:rPr>
          <w:b/>
          <w:i/>
        </w:rPr>
        <w:t>но проблеми с изкупуването на реколта от грозде през 2018 г.</w:t>
      </w:r>
    </w:p>
    <w:p w:rsidR="00623B69" w:rsidRPr="00986FFA" w:rsidRDefault="00623B69" w:rsidP="00A6449F">
      <w:pPr>
        <w:jc w:val="both"/>
        <w:rPr>
          <w:b/>
          <w:sz w:val="32"/>
          <w:szCs w:val="32"/>
        </w:rPr>
      </w:pPr>
    </w:p>
    <w:p w:rsidR="00623B69" w:rsidRPr="006259BE" w:rsidRDefault="00623B69" w:rsidP="00D066EC">
      <w:pPr>
        <w:spacing w:line="276" w:lineRule="auto"/>
        <w:ind w:left="-851" w:hanging="1"/>
        <w:jc w:val="both"/>
        <w:rPr>
          <w:b/>
          <w:i/>
          <w:lang w:val="ru-RU"/>
        </w:rPr>
      </w:pPr>
      <w:r w:rsidRPr="004B07F5">
        <w:rPr>
          <w:b/>
          <w:sz w:val="32"/>
          <w:szCs w:val="32"/>
        </w:rPr>
        <w:t>УВАЖАЕМА ГОСПОЖО ПРЕДСЕДАТЕЛ,</w:t>
      </w:r>
    </w:p>
    <w:p w:rsidR="00623B69" w:rsidRPr="0069752E" w:rsidRDefault="00623B69" w:rsidP="00D066EC">
      <w:pPr>
        <w:spacing w:line="276" w:lineRule="auto"/>
        <w:ind w:left="-851" w:hanging="1"/>
        <w:jc w:val="both"/>
        <w:rPr>
          <w:b/>
          <w:sz w:val="32"/>
          <w:szCs w:val="32"/>
        </w:rPr>
      </w:pPr>
      <w:r w:rsidRPr="004B07F5">
        <w:rPr>
          <w:b/>
          <w:sz w:val="32"/>
          <w:szCs w:val="32"/>
        </w:rPr>
        <w:t>ДАМИ И ГОСПОДА НАРОДНИ ПРЕДСТАВИТЕЛИ,</w:t>
      </w:r>
    </w:p>
    <w:p w:rsidR="00623B69" w:rsidRDefault="00623B69" w:rsidP="0019404F">
      <w:pPr>
        <w:spacing w:line="276" w:lineRule="auto"/>
        <w:ind w:left="-851" w:hanging="1"/>
        <w:jc w:val="both"/>
        <w:rPr>
          <w:b/>
          <w:sz w:val="32"/>
          <w:szCs w:val="32"/>
        </w:rPr>
      </w:pPr>
      <w:r>
        <w:rPr>
          <w:b/>
          <w:sz w:val="32"/>
          <w:szCs w:val="32"/>
        </w:rPr>
        <w:t>УВАЖАЕМИГОСПОДИН ДИНКОВ</w:t>
      </w:r>
      <w:r w:rsidRPr="004B07F5">
        <w:rPr>
          <w:b/>
          <w:sz w:val="32"/>
          <w:szCs w:val="32"/>
        </w:rPr>
        <w:t>,</w:t>
      </w:r>
    </w:p>
    <w:p w:rsidR="00623B69" w:rsidRDefault="00623B69" w:rsidP="00EF30B5">
      <w:pPr>
        <w:spacing w:line="276" w:lineRule="auto"/>
        <w:ind w:left="-900" w:firstLine="900"/>
        <w:jc w:val="both"/>
        <w:rPr>
          <w:sz w:val="32"/>
          <w:szCs w:val="32"/>
        </w:rPr>
      </w:pPr>
    </w:p>
    <w:p w:rsidR="00623B69" w:rsidRPr="00900C6B" w:rsidRDefault="00623B69" w:rsidP="00C749DA">
      <w:pPr>
        <w:ind w:left="-900" w:firstLine="900"/>
        <w:jc w:val="both"/>
        <w:rPr>
          <w:sz w:val="32"/>
          <w:szCs w:val="32"/>
        </w:rPr>
      </w:pPr>
      <w:bookmarkStart w:id="0" w:name="_GoBack"/>
      <w:bookmarkEnd w:id="0"/>
      <w:r w:rsidRPr="00900C6B">
        <w:rPr>
          <w:sz w:val="32"/>
          <w:szCs w:val="32"/>
        </w:rPr>
        <w:t>Като цяло гроздоберната кампания 2018 г. протече нормално и съгласно прогнозите за страната. Незначителни количества грозде останаха неизкупени поради влошено качество, в резултат на неблагоприятните метеорологични условия и неприлагане от някои производители на нужните агротехнически и растителнозащитни мероприятия в лозята. Към настоящия момент в страната изкупеното винено грозде от винарски предприятия е 152 милиона килограма. В област Хасково през 2017 г. са изкупени 12 млн. 630 хил. кг, а през 2018 г. са изкупени 14 млн. 270 хил. или с близо 1 млн. 640 хил. кг повече от предходната година.</w:t>
      </w:r>
    </w:p>
    <w:p w:rsidR="00623B69" w:rsidRPr="00900C6B" w:rsidRDefault="00623B69" w:rsidP="00C749DA">
      <w:pPr>
        <w:ind w:left="-900" w:firstLine="900"/>
        <w:jc w:val="both"/>
        <w:rPr>
          <w:sz w:val="32"/>
          <w:szCs w:val="32"/>
        </w:rPr>
      </w:pPr>
    </w:p>
    <w:p w:rsidR="00623B69" w:rsidRPr="00900C6B" w:rsidRDefault="00623B69" w:rsidP="00C749DA">
      <w:pPr>
        <w:ind w:left="-900" w:firstLine="900"/>
        <w:jc w:val="both"/>
        <w:rPr>
          <w:sz w:val="32"/>
          <w:szCs w:val="32"/>
        </w:rPr>
      </w:pPr>
      <w:r w:rsidRPr="00900C6B">
        <w:rPr>
          <w:sz w:val="32"/>
          <w:szCs w:val="32"/>
        </w:rPr>
        <w:t>Изпълнителната агенция по лозата и виното предприе редица мерки за безпроблемно протичане на гроздоберната кампания, а именно винопроизводителите могат да произвеждат вино от грозде, закупено единствено от регистрирани гроздопроизводители, които притежават сертификати за произход на винено грозде. Във връзка с регистрацията Агенцията организира изнесени офиси в редица населени места, включително и в района на Ивайловград, където бяха регистрирани повече от 400 гроздопроизводители, желаещи да продават произведеното си грозде на регистрирани винопроизводители.</w:t>
      </w:r>
    </w:p>
    <w:p w:rsidR="00623B69" w:rsidRPr="00900C6B" w:rsidRDefault="00623B69" w:rsidP="00C749DA">
      <w:pPr>
        <w:ind w:left="-900" w:firstLine="900"/>
        <w:jc w:val="both"/>
        <w:rPr>
          <w:sz w:val="32"/>
          <w:szCs w:val="32"/>
        </w:rPr>
      </w:pPr>
    </w:p>
    <w:p w:rsidR="00623B69" w:rsidRPr="00900C6B" w:rsidRDefault="00623B69" w:rsidP="00C749DA">
      <w:pPr>
        <w:ind w:left="-900" w:firstLine="900"/>
        <w:jc w:val="both"/>
        <w:rPr>
          <w:sz w:val="32"/>
          <w:szCs w:val="32"/>
        </w:rPr>
      </w:pPr>
      <w:r w:rsidRPr="00900C6B">
        <w:rPr>
          <w:sz w:val="32"/>
          <w:szCs w:val="32"/>
        </w:rPr>
        <w:t>В гроздовите масиви, приемните пунктове и винарските изби имаше засилен контрол от страна на Агенцията. Със съдействието на структури на МВР беше осигурено протичане на кампанията по изкупуване на грозде на принципа „очи в очи“ или директно между гроздо- и винопроизводители. Целта беше недопускане на нерегламентирано изкупуване на грозде без заверен от Агенцията сертификат за произход на грозде и влагане на неразрешени суровини и материали при производството на вино. Проверени бяха всички преработващи предприятия на територията на страната и извършени стриктни проверки на транспортните средства, превозващи гроздето. При извършените проверки по сигнали на граждани не бяха установени нарушения на законодателството в сектора.</w:t>
      </w:r>
    </w:p>
    <w:p w:rsidR="00623B69" w:rsidRPr="00900C6B" w:rsidRDefault="00623B69" w:rsidP="00C749DA">
      <w:pPr>
        <w:ind w:left="-900" w:firstLine="900"/>
        <w:jc w:val="both"/>
        <w:rPr>
          <w:sz w:val="32"/>
          <w:szCs w:val="32"/>
        </w:rPr>
      </w:pPr>
    </w:p>
    <w:p w:rsidR="00623B69" w:rsidRPr="00900C6B" w:rsidRDefault="00623B69" w:rsidP="00C749DA">
      <w:pPr>
        <w:ind w:left="-900" w:firstLine="900"/>
        <w:jc w:val="both"/>
        <w:rPr>
          <w:sz w:val="32"/>
          <w:szCs w:val="32"/>
        </w:rPr>
      </w:pPr>
      <w:r w:rsidRPr="00900C6B">
        <w:rPr>
          <w:sz w:val="32"/>
          <w:szCs w:val="32"/>
        </w:rPr>
        <w:t>При проверките в област Хасково не е установено изкупуване от винарските предприятия на винено грозде, внос от Румъния или от други европейски държави, което по принцип е позволено в рамките на Европейския съюз. Също така не е установен и внос от трети страни – държави извън Европейския съюз. Съгласно Закона за виното и спиртните напитки грозде от трети страни, каквито са Македония и Молдова, не може да бъде преработено в лозаро-винарски продукти или добавено към такива продукти на територията на Европейския съюз, в това число и България.</w:t>
      </w:r>
    </w:p>
    <w:p w:rsidR="00623B69" w:rsidRPr="00900C6B" w:rsidRDefault="00623B69" w:rsidP="00C749DA">
      <w:pPr>
        <w:ind w:left="-900" w:firstLine="900"/>
        <w:jc w:val="both"/>
        <w:rPr>
          <w:sz w:val="32"/>
          <w:szCs w:val="32"/>
        </w:rPr>
      </w:pPr>
    </w:p>
    <w:p w:rsidR="00623B69" w:rsidRPr="00900C6B" w:rsidRDefault="00623B69" w:rsidP="00C749DA">
      <w:pPr>
        <w:ind w:left="-900" w:firstLine="900"/>
        <w:jc w:val="both"/>
        <w:rPr>
          <w:sz w:val="32"/>
          <w:szCs w:val="32"/>
        </w:rPr>
      </w:pPr>
      <w:r w:rsidRPr="00900C6B">
        <w:rPr>
          <w:sz w:val="32"/>
          <w:szCs w:val="32"/>
        </w:rPr>
        <w:t>При постъпване на всяка партида внос на винено грозде Агенция „Митници“ подава уведомление към Агенцията за виното, на основание на което инспектори от Агенцията проследяват партидата от освобождаването до крайния продукт, с цел спазване на изискванията на Закона за освобождаване на внесената гаранция.</w:t>
      </w:r>
    </w:p>
    <w:p w:rsidR="00623B69" w:rsidRPr="00900C6B" w:rsidRDefault="00623B69" w:rsidP="00C749DA">
      <w:pPr>
        <w:ind w:left="-900" w:firstLine="900"/>
        <w:jc w:val="both"/>
        <w:rPr>
          <w:sz w:val="32"/>
          <w:szCs w:val="32"/>
        </w:rPr>
      </w:pPr>
    </w:p>
    <w:p w:rsidR="00623B69" w:rsidRPr="00900C6B" w:rsidRDefault="00623B69" w:rsidP="00C749DA">
      <w:pPr>
        <w:ind w:left="-900" w:firstLine="900"/>
        <w:jc w:val="both"/>
        <w:rPr>
          <w:sz w:val="32"/>
          <w:szCs w:val="32"/>
          <w:lang w:val="en-US"/>
        </w:rPr>
      </w:pPr>
      <w:r w:rsidRPr="00900C6B">
        <w:rPr>
          <w:sz w:val="32"/>
          <w:szCs w:val="32"/>
        </w:rPr>
        <w:t>През гроздоберната кампания 2018 г. не е установен внос на грозде от трети страни на територията на Република България. Такъв внос не би бил рентабилен за производителите, предвид необходимостта от внасяне на специална гаранция в размер на 30% от стойността на гроздето и забраната за влагане на продукти с произход Европейски съюз.</w:t>
      </w:r>
    </w:p>
    <w:p w:rsidR="00623B69" w:rsidRPr="00900C6B" w:rsidRDefault="00623B69" w:rsidP="00C749DA">
      <w:pPr>
        <w:ind w:left="-900" w:firstLine="900"/>
        <w:jc w:val="both"/>
        <w:rPr>
          <w:sz w:val="32"/>
          <w:szCs w:val="32"/>
          <w:lang w:val="en-US"/>
        </w:rPr>
      </w:pPr>
    </w:p>
    <w:p w:rsidR="00623B69" w:rsidRPr="00900C6B" w:rsidRDefault="00623B69" w:rsidP="00C749DA">
      <w:pPr>
        <w:ind w:left="-900" w:firstLine="900"/>
        <w:jc w:val="both"/>
        <w:rPr>
          <w:sz w:val="32"/>
          <w:szCs w:val="32"/>
        </w:rPr>
      </w:pPr>
      <w:r w:rsidRPr="00900C6B">
        <w:rPr>
          <w:sz w:val="32"/>
          <w:szCs w:val="32"/>
        </w:rPr>
        <w:t>По отношение на граничния контрол Българската агенция по безопасност на храните също следи стриктно за изпълнение на всички наредби и нормативни актове при вътрешно-общностната търговия и вноса. Отглеждането на десертни и винени сортове лозя е свързано със значителен риск, тъй като производството се влияе от много климатични и така нататък промени.</w:t>
      </w:r>
    </w:p>
    <w:p w:rsidR="00623B69" w:rsidRPr="00900C6B" w:rsidRDefault="00623B69" w:rsidP="00C749DA">
      <w:pPr>
        <w:ind w:left="-900" w:firstLine="900"/>
        <w:jc w:val="both"/>
        <w:rPr>
          <w:sz w:val="32"/>
          <w:szCs w:val="32"/>
          <w:lang w:val="en-US"/>
        </w:rPr>
      </w:pPr>
    </w:p>
    <w:p w:rsidR="00623B69" w:rsidRPr="00900C6B" w:rsidRDefault="00623B69" w:rsidP="00C749DA">
      <w:pPr>
        <w:ind w:left="-900" w:firstLine="900"/>
        <w:jc w:val="both"/>
        <w:rPr>
          <w:sz w:val="32"/>
          <w:szCs w:val="32"/>
        </w:rPr>
      </w:pPr>
      <w:r w:rsidRPr="00900C6B">
        <w:rPr>
          <w:sz w:val="32"/>
          <w:szCs w:val="32"/>
        </w:rPr>
        <w:t>Чрез своите структури по места, както и чрез териториалните звена на Изпълнителната агенция по лозата и виното освен контрол върху дейността на производителите на грозде и вино Министерството оказа и информационна подкрепа. Такава информация включва възможностите на гроздопроизводителите да се възползват от мерките, свързани с общата организация на селскостопанските пазари на Европейския съюз. Тези мерки включват възможността производителите както на десертно, така и на винено грозде да създават организация на производители и на групи производители. Това би дало възможност и по-лесно договаряне и реализиране на продукцията, и преговаряне за по</w:t>
      </w:r>
      <w:r w:rsidRPr="00900C6B">
        <w:rPr>
          <w:sz w:val="32"/>
          <w:szCs w:val="32"/>
        </w:rPr>
        <w:noBreakHyphen/>
        <w:t>добра цена, тъй като сред основните цели и задачи на Организацията на производителите е да подпомогнат своите членове за планиране, приспособяване на продукцията към търсенето на пазара.</w:t>
      </w:r>
    </w:p>
    <w:p w:rsidR="00623B69" w:rsidRPr="00900C6B" w:rsidRDefault="00623B69" w:rsidP="00C749DA">
      <w:pPr>
        <w:ind w:left="-900" w:firstLine="900"/>
        <w:jc w:val="both"/>
        <w:rPr>
          <w:sz w:val="32"/>
          <w:szCs w:val="32"/>
          <w:lang w:val="en-US"/>
        </w:rPr>
      </w:pPr>
    </w:p>
    <w:p w:rsidR="00623B69" w:rsidRPr="00900C6B" w:rsidRDefault="00623B69" w:rsidP="00C749DA">
      <w:pPr>
        <w:ind w:left="-900" w:firstLine="900"/>
        <w:jc w:val="both"/>
        <w:rPr>
          <w:sz w:val="32"/>
          <w:szCs w:val="32"/>
        </w:rPr>
      </w:pPr>
      <w:r w:rsidRPr="00900C6B">
        <w:rPr>
          <w:sz w:val="32"/>
          <w:szCs w:val="32"/>
        </w:rPr>
        <w:t>Други възможности за производителите на винено грозде е да се възползват от подкрепата по Националната програма за подпомагане на лозаро-винарския сектор 2019 – 2023 г., Програмата за развитие на селски райони, която в момента приключи, новата програма за лозаро-винарския сектор, тя е в размер на 126 млн. евро, разпределени за пет години, като първите приеми ще стартират в началото на следващата година.</w:t>
      </w:r>
    </w:p>
    <w:p w:rsidR="00623B69" w:rsidRPr="00900C6B" w:rsidRDefault="00623B69" w:rsidP="00C749DA">
      <w:pPr>
        <w:ind w:left="-900" w:firstLine="900"/>
        <w:jc w:val="both"/>
        <w:rPr>
          <w:sz w:val="32"/>
          <w:szCs w:val="32"/>
          <w:lang w:val="en-US"/>
        </w:rPr>
      </w:pPr>
    </w:p>
    <w:p w:rsidR="00623B69" w:rsidRPr="00900C6B" w:rsidRDefault="00623B69" w:rsidP="00C749DA">
      <w:pPr>
        <w:ind w:left="-900" w:firstLine="900"/>
        <w:jc w:val="both"/>
        <w:rPr>
          <w:b/>
          <w:sz w:val="32"/>
          <w:szCs w:val="32"/>
        </w:rPr>
      </w:pPr>
      <w:r w:rsidRPr="00900C6B">
        <w:rPr>
          <w:sz w:val="32"/>
          <w:szCs w:val="32"/>
        </w:rPr>
        <w:t>Разбира се, съгласен съм с Вас за трудностите в изкупуването на „Винпром Карнобат“, които се оформиха. Имаше едно временно напрежение, тъй като много продукция се изнасяше за там като продажба. Но искам да Ви уверя, че с усилията на Агенцията по лозята и виното, от която два пъти седмично ми докладваха има ли проблеми и къде са, сме успявали да насочваме много от производителите</w:t>
      </w:r>
      <w:r>
        <w:rPr>
          <w:sz w:val="32"/>
          <w:szCs w:val="32"/>
        </w:rPr>
        <w:t xml:space="preserve"> и</w:t>
      </w:r>
      <w:r w:rsidRPr="00900C6B">
        <w:rPr>
          <w:sz w:val="32"/>
          <w:szCs w:val="32"/>
        </w:rPr>
        <w:t xml:space="preserve"> логистично за регистрация, така и за изкупуване на определени места.</w:t>
      </w:r>
    </w:p>
    <w:p w:rsidR="00623B69" w:rsidRDefault="00623B69" w:rsidP="00C749DA">
      <w:pPr>
        <w:ind w:left="-851" w:firstLine="851"/>
        <w:jc w:val="both"/>
        <w:rPr>
          <w:b/>
          <w:sz w:val="32"/>
          <w:szCs w:val="32"/>
          <w:lang w:val="en-US"/>
        </w:rPr>
      </w:pPr>
    </w:p>
    <w:p w:rsidR="00623B69" w:rsidRPr="00C95838" w:rsidRDefault="00623B69" w:rsidP="00C95838">
      <w:pPr>
        <w:spacing w:line="360" w:lineRule="auto"/>
        <w:ind w:left="-851" w:firstLine="851"/>
        <w:jc w:val="both"/>
        <w:rPr>
          <w:b/>
          <w:sz w:val="32"/>
          <w:szCs w:val="32"/>
          <w:lang w:val="en-US" w:eastAsia="bg-BG"/>
        </w:rPr>
      </w:pPr>
      <w:r w:rsidRPr="004B07F5">
        <w:rPr>
          <w:b/>
          <w:sz w:val="32"/>
          <w:szCs w:val="32"/>
        </w:rPr>
        <w:t>БЛАГОДАРЯ ЗА ВНИМАНИЕТО!</w:t>
      </w:r>
    </w:p>
    <w:sectPr w:rsidR="00623B69" w:rsidRPr="00C95838" w:rsidSect="00C95838">
      <w:pgSz w:w="11907" w:h="16839" w:code="9"/>
      <w:pgMar w:top="426" w:right="851" w:bottom="709"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8A275B"/>
    <w:multiLevelType w:val="hybridMultilevel"/>
    <w:tmpl w:val="2B12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9D27A3"/>
    <w:multiLevelType w:val="hybridMultilevel"/>
    <w:tmpl w:val="C3A64708"/>
    <w:lvl w:ilvl="0" w:tplc="F7F62E0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435321"/>
    <w:multiLevelType w:val="hybridMultilevel"/>
    <w:tmpl w:val="0428C4A0"/>
    <w:lvl w:ilvl="0" w:tplc="DA4AEED2">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B294946"/>
    <w:multiLevelType w:val="hybridMultilevel"/>
    <w:tmpl w:val="69AC6312"/>
    <w:lvl w:ilvl="0" w:tplc="0409000B">
      <w:start w:val="1"/>
      <w:numFmt w:val="bullet"/>
      <w:lvlText w:val=""/>
      <w:lvlJc w:val="left"/>
      <w:pPr>
        <w:ind w:left="-132" w:hanging="360"/>
      </w:pPr>
      <w:rPr>
        <w:rFonts w:ascii="Wingdings" w:hAnsi="Wingdings" w:hint="default"/>
      </w:rPr>
    </w:lvl>
    <w:lvl w:ilvl="1" w:tplc="04090003" w:tentative="1">
      <w:start w:val="1"/>
      <w:numFmt w:val="bullet"/>
      <w:lvlText w:val="o"/>
      <w:lvlJc w:val="left"/>
      <w:pPr>
        <w:ind w:left="588" w:hanging="360"/>
      </w:pPr>
      <w:rPr>
        <w:rFonts w:ascii="Courier New" w:hAnsi="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hint="default"/>
      </w:rPr>
    </w:lvl>
    <w:lvl w:ilvl="8" w:tplc="04090005" w:tentative="1">
      <w:start w:val="1"/>
      <w:numFmt w:val="bullet"/>
      <w:lvlText w:val=""/>
      <w:lvlJc w:val="left"/>
      <w:pPr>
        <w:ind w:left="5628" w:hanging="360"/>
      </w:pPr>
      <w:rPr>
        <w:rFonts w:ascii="Wingdings" w:hAnsi="Wingdings" w:hint="default"/>
      </w:rPr>
    </w:lvl>
  </w:abstractNum>
  <w:abstractNum w:abstractNumId="4">
    <w:nsid w:val="3D9E0818"/>
    <w:multiLevelType w:val="hybridMultilevel"/>
    <w:tmpl w:val="574695C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3DB33F73"/>
    <w:multiLevelType w:val="hybridMultilevel"/>
    <w:tmpl w:val="9F6A55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5E62A8"/>
    <w:multiLevelType w:val="hybridMultilevel"/>
    <w:tmpl w:val="3E6E642A"/>
    <w:lvl w:ilvl="0" w:tplc="0409000B">
      <w:start w:val="1"/>
      <w:numFmt w:val="bullet"/>
      <w:lvlText w:val=""/>
      <w:lvlJc w:val="left"/>
      <w:pPr>
        <w:ind w:left="-132" w:hanging="360"/>
      </w:pPr>
      <w:rPr>
        <w:rFonts w:ascii="Wingdings" w:hAnsi="Wingdings" w:hint="default"/>
      </w:rPr>
    </w:lvl>
    <w:lvl w:ilvl="1" w:tplc="04090003" w:tentative="1">
      <w:start w:val="1"/>
      <w:numFmt w:val="bullet"/>
      <w:lvlText w:val="o"/>
      <w:lvlJc w:val="left"/>
      <w:pPr>
        <w:ind w:left="588" w:hanging="360"/>
      </w:pPr>
      <w:rPr>
        <w:rFonts w:ascii="Courier New" w:hAnsi="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hint="default"/>
      </w:rPr>
    </w:lvl>
    <w:lvl w:ilvl="8" w:tplc="04090005" w:tentative="1">
      <w:start w:val="1"/>
      <w:numFmt w:val="bullet"/>
      <w:lvlText w:val=""/>
      <w:lvlJc w:val="left"/>
      <w:pPr>
        <w:ind w:left="5628" w:hanging="360"/>
      </w:pPr>
      <w:rPr>
        <w:rFonts w:ascii="Wingdings" w:hAnsi="Wingdings" w:hint="default"/>
      </w:rPr>
    </w:lvl>
  </w:abstractNum>
  <w:abstractNum w:abstractNumId="7">
    <w:nsid w:val="72464121"/>
    <w:multiLevelType w:val="hybridMultilevel"/>
    <w:tmpl w:val="7F1834BA"/>
    <w:lvl w:ilvl="0" w:tplc="B12091B6">
      <w:start w:val="6"/>
      <w:numFmt w:val="bullet"/>
      <w:lvlText w:val="-"/>
      <w:lvlJc w:val="left"/>
      <w:pPr>
        <w:ind w:left="1080" w:hanging="360"/>
      </w:pPr>
      <w:rPr>
        <w:rFonts w:ascii="Times New Roman" w:eastAsia="Times New Roman" w:hAnsi="Times New Roman" w:hint="default"/>
      </w:rPr>
    </w:lvl>
    <w:lvl w:ilvl="1" w:tplc="04020003" w:tentative="1">
      <w:start w:val="1"/>
      <w:numFmt w:val="bullet"/>
      <w:lvlText w:val="o"/>
      <w:lvlJc w:val="left"/>
      <w:pPr>
        <w:ind w:left="1800" w:hanging="360"/>
      </w:pPr>
      <w:rPr>
        <w:rFonts w:ascii="Courier New" w:hAnsi="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8">
    <w:nsid w:val="745D63E5"/>
    <w:multiLevelType w:val="hybridMultilevel"/>
    <w:tmpl w:val="2F5C2A44"/>
    <w:lvl w:ilvl="0" w:tplc="04090001">
      <w:start w:val="1"/>
      <w:numFmt w:val="bullet"/>
      <w:lvlText w:val=""/>
      <w:lvlJc w:val="left"/>
      <w:pPr>
        <w:ind w:left="-132" w:hanging="360"/>
      </w:pPr>
      <w:rPr>
        <w:rFonts w:ascii="Symbol" w:hAnsi="Symbol" w:hint="default"/>
      </w:rPr>
    </w:lvl>
    <w:lvl w:ilvl="1" w:tplc="04090003" w:tentative="1">
      <w:start w:val="1"/>
      <w:numFmt w:val="bullet"/>
      <w:lvlText w:val="o"/>
      <w:lvlJc w:val="left"/>
      <w:pPr>
        <w:ind w:left="588" w:hanging="360"/>
      </w:pPr>
      <w:rPr>
        <w:rFonts w:ascii="Courier New" w:hAnsi="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hint="default"/>
      </w:rPr>
    </w:lvl>
    <w:lvl w:ilvl="8" w:tplc="04090005" w:tentative="1">
      <w:start w:val="1"/>
      <w:numFmt w:val="bullet"/>
      <w:lvlText w:val=""/>
      <w:lvlJc w:val="left"/>
      <w:pPr>
        <w:ind w:left="5628" w:hanging="360"/>
      </w:pPr>
      <w:rPr>
        <w:rFonts w:ascii="Wingdings" w:hAnsi="Wingdings" w:hint="default"/>
      </w:rPr>
    </w:lvl>
  </w:abstractNum>
  <w:abstractNum w:abstractNumId="9">
    <w:nsid w:val="7EBD6F47"/>
    <w:multiLevelType w:val="hybridMultilevel"/>
    <w:tmpl w:val="7AACBB86"/>
    <w:lvl w:ilvl="0" w:tplc="00CAA9CC">
      <w:numFmt w:val="bullet"/>
      <w:lvlText w:val="-"/>
      <w:lvlJc w:val="left"/>
      <w:pPr>
        <w:ind w:left="1069" w:hanging="360"/>
      </w:pPr>
      <w:rPr>
        <w:rFonts w:ascii="Times New Roman" w:eastAsia="Times New Roman" w:hAnsi="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1"/>
  </w:num>
  <w:num w:numId="2">
    <w:abstractNumId w:val="5"/>
  </w:num>
  <w:num w:numId="3">
    <w:abstractNumId w:val="4"/>
  </w:num>
  <w:num w:numId="4">
    <w:abstractNumId w:val="9"/>
  </w:num>
  <w:num w:numId="5">
    <w:abstractNumId w:val="0"/>
  </w:num>
  <w:num w:numId="6">
    <w:abstractNumId w:val="8"/>
  </w:num>
  <w:num w:numId="7">
    <w:abstractNumId w:val="7"/>
  </w:num>
  <w:num w:numId="8">
    <w:abstractNumId w:val="6"/>
  </w:num>
  <w:num w:numId="9">
    <w:abstractNumId w:val="2"/>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9"/>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A7BC4"/>
    <w:rsid w:val="0001625D"/>
    <w:rsid w:val="00066AA8"/>
    <w:rsid w:val="00093B18"/>
    <w:rsid w:val="000A5E03"/>
    <w:rsid w:val="000C007B"/>
    <w:rsid w:val="000D6231"/>
    <w:rsid w:val="000F4567"/>
    <w:rsid w:val="00102251"/>
    <w:rsid w:val="0011362D"/>
    <w:rsid w:val="00122C84"/>
    <w:rsid w:val="00132B31"/>
    <w:rsid w:val="001360F0"/>
    <w:rsid w:val="0014301A"/>
    <w:rsid w:val="0019404F"/>
    <w:rsid w:val="001A54F1"/>
    <w:rsid w:val="001A7BC4"/>
    <w:rsid w:val="002164B3"/>
    <w:rsid w:val="00234795"/>
    <w:rsid w:val="00245BA1"/>
    <w:rsid w:val="00262CC4"/>
    <w:rsid w:val="00274AD2"/>
    <w:rsid w:val="002A6CAD"/>
    <w:rsid w:val="002D229F"/>
    <w:rsid w:val="00320666"/>
    <w:rsid w:val="00323231"/>
    <w:rsid w:val="00385E2F"/>
    <w:rsid w:val="00390B33"/>
    <w:rsid w:val="003E50A4"/>
    <w:rsid w:val="003F24CE"/>
    <w:rsid w:val="00410D11"/>
    <w:rsid w:val="004327D3"/>
    <w:rsid w:val="00434159"/>
    <w:rsid w:val="00443240"/>
    <w:rsid w:val="0046453C"/>
    <w:rsid w:val="004B07F5"/>
    <w:rsid w:val="004B7CAF"/>
    <w:rsid w:val="004D69BF"/>
    <w:rsid w:val="0056044D"/>
    <w:rsid w:val="00594A84"/>
    <w:rsid w:val="0059773C"/>
    <w:rsid w:val="005C59FE"/>
    <w:rsid w:val="005E40BD"/>
    <w:rsid w:val="005F1B26"/>
    <w:rsid w:val="00611899"/>
    <w:rsid w:val="00623B69"/>
    <w:rsid w:val="006259BE"/>
    <w:rsid w:val="00636EDA"/>
    <w:rsid w:val="00637572"/>
    <w:rsid w:val="0069752E"/>
    <w:rsid w:val="006C233A"/>
    <w:rsid w:val="007016E4"/>
    <w:rsid w:val="00707170"/>
    <w:rsid w:val="00741408"/>
    <w:rsid w:val="00742E1C"/>
    <w:rsid w:val="00760C76"/>
    <w:rsid w:val="0079200F"/>
    <w:rsid w:val="00793B5F"/>
    <w:rsid w:val="007E6D15"/>
    <w:rsid w:val="00812251"/>
    <w:rsid w:val="00821EF0"/>
    <w:rsid w:val="0083741B"/>
    <w:rsid w:val="00840165"/>
    <w:rsid w:val="0085133E"/>
    <w:rsid w:val="0085372C"/>
    <w:rsid w:val="00866C22"/>
    <w:rsid w:val="00873819"/>
    <w:rsid w:val="0089789E"/>
    <w:rsid w:val="008C3FC2"/>
    <w:rsid w:val="008D1444"/>
    <w:rsid w:val="008D4450"/>
    <w:rsid w:val="008D75C3"/>
    <w:rsid w:val="008E00C2"/>
    <w:rsid w:val="008E0CAD"/>
    <w:rsid w:val="00900C6B"/>
    <w:rsid w:val="00927561"/>
    <w:rsid w:val="00946443"/>
    <w:rsid w:val="00955519"/>
    <w:rsid w:val="0096064D"/>
    <w:rsid w:val="009609B3"/>
    <w:rsid w:val="00974728"/>
    <w:rsid w:val="00986FFA"/>
    <w:rsid w:val="009C03EA"/>
    <w:rsid w:val="009C1E68"/>
    <w:rsid w:val="009C5C21"/>
    <w:rsid w:val="009E3CC9"/>
    <w:rsid w:val="00A16004"/>
    <w:rsid w:val="00A24B4A"/>
    <w:rsid w:val="00A4180B"/>
    <w:rsid w:val="00A44489"/>
    <w:rsid w:val="00A6449F"/>
    <w:rsid w:val="00A756FA"/>
    <w:rsid w:val="00AA1B48"/>
    <w:rsid w:val="00B20BAD"/>
    <w:rsid w:val="00B26308"/>
    <w:rsid w:val="00B42BFC"/>
    <w:rsid w:val="00B52CB0"/>
    <w:rsid w:val="00B63A4F"/>
    <w:rsid w:val="00BE01E2"/>
    <w:rsid w:val="00C03D2E"/>
    <w:rsid w:val="00C316C8"/>
    <w:rsid w:val="00C36AD3"/>
    <w:rsid w:val="00C453CB"/>
    <w:rsid w:val="00C52B8B"/>
    <w:rsid w:val="00C6212D"/>
    <w:rsid w:val="00C72D0E"/>
    <w:rsid w:val="00C749DA"/>
    <w:rsid w:val="00C95838"/>
    <w:rsid w:val="00CA7BFE"/>
    <w:rsid w:val="00CB7C11"/>
    <w:rsid w:val="00CF3BF6"/>
    <w:rsid w:val="00D066EC"/>
    <w:rsid w:val="00D12923"/>
    <w:rsid w:val="00D541B7"/>
    <w:rsid w:val="00DA30D8"/>
    <w:rsid w:val="00E01349"/>
    <w:rsid w:val="00E103D0"/>
    <w:rsid w:val="00E20914"/>
    <w:rsid w:val="00E5060D"/>
    <w:rsid w:val="00E67B01"/>
    <w:rsid w:val="00E820FD"/>
    <w:rsid w:val="00EC27B2"/>
    <w:rsid w:val="00EE2512"/>
    <w:rsid w:val="00EF30B5"/>
    <w:rsid w:val="00F05ABD"/>
    <w:rsid w:val="00F80E1C"/>
    <w:rsid w:val="00FB279B"/>
    <w:rsid w:val="00FB417D"/>
    <w:rsid w:val="00FC6BE0"/>
    <w:rsid w:val="00FE7E9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7BC4"/>
    <w:rPr>
      <w:rFonts w:ascii="Times New Roman" w:eastAsia="Times New Roman" w:hAnsi="Times New Roman"/>
      <w:sz w:val="24"/>
      <w:szCs w:val="24"/>
      <w:lang w:val="bg-BG"/>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3">
    <w:name w:val="Заглавие #3_"/>
    <w:link w:val="30"/>
    <w:uiPriority w:val="99"/>
    <w:locked/>
    <w:rsid w:val="001A7BC4"/>
    <w:rPr>
      <w:b/>
      <w:sz w:val="23"/>
      <w:shd w:val="clear" w:color="auto" w:fill="FFFFFF"/>
    </w:rPr>
  </w:style>
  <w:style w:type="paragraph" w:customStyle="1" w:styleId="30">
    <w:name w:val="Заглавие #3"/>
    <w:basedOn w:val="Normal"/>
    <w:link w:val="3"/>
    <w:uiPriority w:val="99"/>
    <w:rsid w:val="001A7BC4"/>
    <w:pPr>
      <w:shd w:val="clear" w:color="auto" w:fill="FFFFFF"/>
      <w:spacing w:line="413" w:lineRule="exact"/>
      <w:outlineLvl w:val="2"/>
    </w:pPr>
    <w:rPr>
      <w:rFonts w:ascii="Calibri" w:eastAsia="Calibri" w:hAnsi="Calibri"/>
      <w:b/>
      <w:sz w:val="23"/>
      <w:szCs w:val="20"/>
      <w:lang w:val="en-US"/>
    </w:rPr>
  </w:style>
  <w:style w:type="paragraph" w:styleId="ListParagraph">
    <w:name w:val="List Paragraph"/>
    <w:basedOn w:val="Normal"/>
    <w:uiPriority w:val="99"/>
    <w:qFormat/>
    <w:rsid w:val="004B07F5"/>
    <w:pPr>
      <w:ind w:left="720"/>
      <w:contextualSpacing/>
    </w:pPr>
    <w:rPr>
      <w:rFonts w:eastAsia="Calibri"/>
      <w:szCs w:val="22"/>
    </w:rPr>
  </w:style>
  <w:style w:type="paragraph" w:styleId="BalloonText">
    <w:name w:val="Balloon Text"/>
    <w:basedOn w:val="Normal"/>
    <w:link w:val="BalloonTextChar"/>
    <w:uiPriority w:val="99"/>
    <w:semiHidden/>
    <w:rsid w:val="00385E2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85E2F"/>
    <w:rPr>
      <w:rFonts w:ascii="Tahoma" w:hAnsi="Tahoma" w:cs="Tahoma"/>
      <w:sz w:val="16"/>
      <w:szCs w:val="16"/>
      <w:lang w:val="bg-BG"/>
    </w:rPr>
  </w:style>
  <w:style w:type="table" w:styleId="MediumShading1-Accent1">
    <w:name w:val="Medium Shading 1 Accent 1"/>
    <w:basedOn w:val="TableNormal"/>
    <w:uiPriority w:val="99"/>
    <w:rsid w:val="009C03EA"/>
    <w:rPr>
      <w:sz w:val="20"/>
      <w:szCs w:val="20"/>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s>
</file>

<file path=word/webSettings.xml><?xml version="1.0" encoding="utf-8"?>
<w:webSettings xmlns:r="http://schemas.openxmlformats.org/officeDocument/2006/relationships" xmlns:w="http://schemas.openxmlformats.org/wordprocessingml/2006/main">
  <w:divs>
    <w:div w:id="19212111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38</TotalTime>
  <Pages>3</Pages>
  <Words>807</Words>
  <Characters>4604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Desislava Draganova</dc:creator>
  <cp:keywords/>
  <dc:description/>
  <cp:lastModifiedBy>MPchelinska</cp:lastModifiedBy>
  <cp:revision>9</cp:revision>
  <cp:lastPrinted>2018-11-16T07:34:00Z</cp:lastPrinted>
  <dcterms:created xsi:type="dcterms:W3CDTF">2018-11-16T07:40:00Z</dcterms:created>
  <dcterms:modified xsi:type="dcterms:W3CDTF">2018-11-23T16:52:00Z</dcterms:modified>
</cp:coreProperties>
</file>